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3BCD6" w14:textId="43C71732" w:rsidR="00F42B26" w:rsidRPr="00222E7A" w:rsidRDefault="00A5288A" w:rsidP="00FF4365">
      <w:pPr>
        <w:pStyle w:val="Nagwek1"/>
        <w:jc w:val="right"/>
        <w:rPr>
          <w:rFonts w:ascii="Times New Roman" w:hAnsi="Times New Roman" w:cs="Times New Roman"/>
          <w:sz w:val="24"/>
          <w:szCs w:val="24"/>
        </w:rPr>
      </w:pPr>
      <w:r w:rsidRPr="00A5288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FF4365">
        <w:rPr>
          <w:rFonts w:ascii="Times New Roman" w:hAnsi="Times New Roman" w:cs="Times New Roman"/>
          <w:sz w:val="24"/>
          <w:szCs w:val="24"/>
        </w:rPr>
        <w:t>2</w:t>
      </w:r>
      <w:r w:rsidRPr="00A5288A">
        <w:rPr>
          <w:rFonts w:ascii="Times New Roman" w:hAnsi="Times New Roman" w:cs="Times New Roman"/>
          <w:sz w:val="24"/>
          <w:szCs w:val="24"/>
        </w:rPr>
        <w:t xml:space="preserve"> do SWZ – Specyfikacja techniczna</w:t>
      </w:r>
    </w:p>
    <w:p w14:paraId="3B10048E" w14:textId="77777777" w:rsidR="00F15744" w:rsidRPr="00222E7A" w:rsidRDefault="00F15744" w:rsidP="00222E7A">
      <w:pPr>
        <w:pStyle w:val="Nagwek1"/>
        <w:jc w:val="center"/>
        <w:rPr>
          <w:rFonts w:ascii="Times New Roman" w:hAnsi="Times New Roman" w:cs="Times New Roman"/>
          <w:sz w:val="24"/>
          <w:szCs w:val="24"/>
        </w:rPr>
      </w:pPr>
      <w:r w:rsidRPr="00222E7A">
        <w:rPr>
          <w:rFonts w:ascii="Times New Roman" w:hAnsi="Times New Roman" w:cs="Times New Roman"/>
          <w:sz w:val="24"/>
          <w:szCs w:val="24"/>
        </w:rPr>
        <w:t>Wymagania minimalne dla pracowni pomiarowej i kontroli jakości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040"/>
        <w:gridCol w:w="2683"/>
      </w:tblGrid>
      <w:tr w:rsidR="00A5288A" w:rsidRPr="00222E7A" w14:paraId="786EDAA8" w14:textId="77777777" w:rsidTr="000A699D">
        <w:trPr>
          <w:trHeight w:val="660"/>
        </w:trPr>
        <w:tc>
          <w:tcPr>
            <w:tcW w:w="3628" w:type="pct"/>
            <w:gridSpan w:val="2"/>
            <w:vAlign w:val="center"/>
          </w:tcPr>
          <w:p w14:paraId="708B98DE" w14:textId="77777777" w:rsidR="00A5288A" w:rsidRPr="00222E7A" w:rsidRDefault="00A5288A" w:rsidP="00731D48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222E7A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Wymagania minimalne</w:t>
            </w:r>
          </w:p>
        </w:tc>
        <w:tc>
          <w:tcPr>
            <w:tcW w:w="1372" w:type="pct"/>
            <w:vAlign w:val="center"/>
          </w:tcPr>
          <w:p w14:paraId="36748252" w14:textId="77777777" w:rsidR="00A5288A" w:rsidRPr="00A5288A" w:rsidRDefault="00A5288A" w:rsidP="00A5288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 w:bidi="ar-SA"/>
              </w:rPr>
            </w:pPr>
            <w:r w:rsidRPr="00A5288A">
              <w:rPr>
                <w:rFonts w:ascii="Times New Roman" w:eastAsia="Calibri" w:hAnsi="Times New Roman" w:cs="Times New Roman"/>
                <w:b/>
                <w:bCs/>
                <w:lang w:eastAsia="en-US" w:bidi="ar-SA"/>
              </w:rPr>
              <w:t>Oferowany produkt</w:t>
            </w:r>
          </w:p>
          <w:p w14:paraId="2EB85F6E" w14:textId="77777777" w:rsidR="00A5288A" w:rsidRPr="00A5288A" w:rsidRDefault="00A5288A" w:rsidP="00A5288A">
            <w:pPr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A5288A">
              <w:rPr>
                <w:rFonts w:ascii="Times New Roman" w:eastAsia="Calibri" w:hAnsi="Times New Roman" w:cs="Times New Roman"/>
                <w:b/>
                <w:lang w:eastAsia="en-US" w:bidi="ar-SA"/>
              </w:rPr>
              <w:t>(nazwa i model, opis parametrów)</w:t>
            </w:r>
          </w:p>
          <w:p w14:paraId="7231B80E" w14:textId="77777777" w:rsidR="00A5288A" w:rsidRPr="00A5288A" w:rsidRDefault="00A5288A" w:rsidP="00A5288A">
            <w:pPr>
              <w:jc w:val="center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A5288A">
              <w:rPr>
                <w:rFonts w:ascii="Times New Roman" w:eastAsia="Calibri" w:hAnsi="Times New Roman" w:cs="Times New Roman"/>
                <w:b/>
                <w:lang w:eastAsia="en-US" w:bidi="ar-SA"/>
              </w:rPr>
              <w:t>spełnia/ nie spełnia</w:t>
            </w:r>
          </w:p>
        </w:tc>
      </w:tr>
      <w:tr w:rsidR="00A5288A" w:rsidRPr="00222E7A" w14:paraId="7410BAC4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879"/>
        </w:trPr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75CAF" w14:textId="77777777" w:rsidR="00A5288A" w:rsidRPr="00222E7A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222E7A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Typ sprzętu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B96F1" w14:textId="77777777" w:rsidR="00A5288A" w:rsidRPr="00222E7A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22E7A">
              <w:rPr>
                <w:rStyle w:val="Pogrubienie"/>
                <w:rFonts w:ascii="Times New Roman" w:hAnsi="Times New Roman" w:cs="Times New Roman"/>
              </w:rPr>
              <w:t>Współrzędnościowa maszyna pomiarowa</w:t>
            </w:r>
            <w:r w:rsidRPr="00222E7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 – 1 szt.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6E92" w14:textId="77777777" w:rsidR="00A5288A" w:rsidRPr="00222E7A" w:rsidRDefault="00A5288A" w:rsidP="00C310FC">
            <w:pPr>
              <w:widowControl w:val="0"/>
              <w:rPr>
                <w:rStyle w:val="Pogrubienie"/>
                <w:rFonts w:ascii="Times New Roman" w:hAnsi="Times New Roman" w:cs="Times New Roman"/>
              </w:rPr>
            </w:pPr>
          </w:p>
        </w:tc>
      </w:tr>
      <w:tr w:rsidR="00A5288A" w:rsidRPr="00222E7A" w14:paraId="053B1DE2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10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D9E857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hAnsi="Times New Roman" w:cs="Times New Roman"/>
                <w:b/>
              </w:rPr>
              <w:t>Zakres pomiarowy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32441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Zakres pomiarowy w osi X minimum 600 mm.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29281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399505CD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05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F6285D" w14:textId="77777777" w:rsidR="00A5288A" w:rsidRPr="000A699D" w:rsidRDefault="00A5288A" w:rsidP="00C310FC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7759A4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Zakres pomiarowy w osi Y minimum 600 mm.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6CAF7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63094DD4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66"/>
        </w:trPr>
        <w:tc>
          <w:tcPr>
            <w:tcW w:w="10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596D" w14:textId="77777777" w:rsidR="00A5288A" w:rsidRPr="000A699D" w:rsidRDefault="00A5288A" w:rsidP="00C310FC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F6DCE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Zakres pomiarowy w osi Z minimum  500 mm.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756A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146A2869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69"/>
        </w:trPr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BB48D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hAnsi="Times New Roman" w:cs="Times New Roman"/>
                <w:b/>
              </w:rPr>
              <w:t>Maksymalna waga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6CB3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Maksymalna waga mierzonego przedmiotu nie mniejsza niż: 200 kg.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8E306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489C79C0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97"/>
        </w:trPr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D05B5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hAnsi="Times New Roman" w:cs="Times New Roman"/>
                <w:b/>
              </w:rPr>
              <w:t>Zakres temperatury pracy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0C81E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Od 19ºC do 21ºC.</w:t>
            </w:r>
          </w:p>
          <w:p w14:paraId="493A1F28" w14:textId="77777777" w:rsidR="00A5288A" w:rsidRPr="00222E7A" w:rsidRDefault="00A5288A" w:rsidP="00C310FC">
            <w:pPr>
              <w:widowControl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2FE6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6C96AC64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1051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F78382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hAnsi="Times New Roman" w:cs="Times New Roman"/>
                <w:b/>
              </w:rPr>
              <w:t>Dokładność pomiaru</w:t>
            </w:r>
          </w:p>
        </w:tc>
        <w:tc>
          <w:tcPr>
            <w:tcW w:w="257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7CD403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Nie gorsza niż MPE E Wg ISO 10360-2  ≤2,5+L/250 μm.</w:t>
            </w:r>
          </w:p>
        </w:tc>
        <w:tc>
          <w:tcPr>
            <w:tcW w:w="137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E635D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5547ABA3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10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6EB6" w14:textId="77777777" w:rsidR="00A5288A" w:rsidRPr="000A699D" w:rsidRDefault="00A5288A" w:rsidP="00C310FC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3C04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Nie gorsza niż MPE P Wg ISO 10360-2  ≤2,5 μm.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F680F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600DA5E9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10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908227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Wymagania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DDE842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Maszyna musi mieć możliwość działania w trybie automatycznym (CNC).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2420DE" w14:textId="77777777" w:rsidR="00A5288A" w:rsidRPr="00222E7A" w:rsidRDefault="00A5288A" w:rsidP="00C136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5B3D2CB7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29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6A2BD81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4CB9E2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Zmotoryzowana głowicę obrotowo – uchylną o indeksacji co najmniej 7,5°.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83D989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14D79B5A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E9616A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4AFFCB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Podstawowy zestaw końcówek pomiarowych o zróżnicowanej średnicy i długości (min. 20 szt.).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43D1E3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45F33F38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E6F93C7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850918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stosowania końcówki gwiaździstej.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BAA25A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552AF1DE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824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FCD3019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BAE003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Wymienne moduły pomiarowe (moduł sondy 6-kierunkowej, moduł o standardowej sile nacisku x2, moduł o średniej sile nacisku x2).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309E05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3AB3B2D5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B8DB97F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1233E6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 xml:space="preserve">Kamerę CCD – umożliwiającą pomiary bezstykowe. 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5DD4A6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44D46530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E056A5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68B370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blokowania poszczególnych osi.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B88BB4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38960639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105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3AB263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DA528A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Stabilna konstrukcja stołu z otworami gwintowanymi do mocowania mierzonych przedmiotów.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9D320D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2C4C1E20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E7988F4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Akcesoria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87E716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Wzorzec kalibracyjny.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B906F1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2918768C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1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F2C6B8B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269CFE" w14:textId="77777777" w:rsidR="00A5288A" w:rsidRPr="00222E7A" w:rsidRDefault="00A5288A" w:rsidP="009B3DA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Komputer PC o konfiguracji wystarczającej na swobodną pracę z oferowanym do urządzenia oprogramowaniem. Skonfigurowany do współpracy z maszyną.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61B2E2" w14:textId="77777777" w:rsidR="00A5288A" w:rsidRPr="00222E7A" w:rsidRDefault="00A5288A" w:rsidP="009B3DA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70A43654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05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88A8CF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C0DFC5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Monitor LCD o przekątnej ekranu minimum 22”.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5568DA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44FD5321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C52B20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145925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Drukarka kolorowa laserowa minimalny format: A4.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ACB735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6AA0927F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7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56B01E3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3446B2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Suszarkę sprężonego powietrza o wydajności odpowiadającej wymogom urządzenia.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88DD5A" w14:textId="77777777" w:rsidR="00A5288A" w:rsidRPr="00222E7A" w:rsidRDefault="00A5288A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59F44A57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260"/>
        </w:trPr>
        <w:tc>
          <w:tcPr>
            <w:tcW w:w="105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20F2F2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14FB77" w14:textId="77777777" w:rsidR="00A5288A" w:rsidRPr="00222E7A" w:rsidRDefault="00A5288A" w:rsidP="00783517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Pakiet szkolny nauczania metrologii w szkole średniej technicznej obejmujący 20 godzin lekcyjnych podstaw metrologii i zasady działania urządzeń pomiarowych wraz z przygotowanymi ćwiczeniami oraz modelami ćwiczebnymi.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FFDDFF" w14:textId="77777777" w:rsidR="00A5288A" w:rsidRPr="00222E7A" w:rsidRDefault="00A5288A" w:rsidP="00783517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C33507" w:rsidRPr="00222E7A" w14:paraId="022780EB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35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BD4C91F" w14:textId="77777777" w:rsidR="00C33507" w:rsidRPr="000A699D" w:rsidRDefault="00C33507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Wymagania dodatkowe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3451BF" w14:textId="77777777" w:rsidR="00C33507" w:rsidRPr="00222E7A" w:rsidRDefault="00C33507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 xml:space="preserve">Urządzenie musi posiadać wszystkie elementy konstrukcyjne i programowe nie wyszczególnione w specyfikacji, niezbędne do wykonywania pracy zgodnie z przeznaczeniem, wynikającym z nazwy urządzenia i wymogów określonych w specyfikacji.  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310206" w14:textId="77777777" w:rsidR="00C33507" w:rsidRPr="00222E7A" w:rsidRDefault="00C33507" w:rsidP="008D2055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C33507" w:rsidRPr="00222E7A" w14:paraId="6506CE19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6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0895797" w14:textId="77777777" w:rsidR="00C33507" w:rsidRPr="000A699D" w:rsidRDefault="00C33507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F219BE" w14:textId="77777777" w:rsidR="00C33507" w:rsidRPr="00222E7A" w:rsidRDefault="00C33507" w:rsidP="007E3F11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 xml:space="preserve">Urządzenia muszą być fabrycznie nowe z bieżącego roku, wolne od wad fizycznych i obciążeń osób trzecich. 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D26F5B" w14:textId="77777777" w:rsidR="00C33507" w:rsidRPr="00222E7A" w:rsidRDefault="00C33507" w:rsidP="007E3F11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C33507" w:rsidRPr="00222E7A" w14:paraId="3935629E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44"/>
        </w:trPr>
        <w:tc>
          <w:tcPr>
            <w:tcW w:w="105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1D7F54" w14:textId="77777777" w:rsidR="00C33507" w:rsidRPr="000A699D" w:rsidRDefault="00C33507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AAA915" w14:textId="77777777" w:rsidR="00C33507" w:rsidRPr="00222E7A" w:rsidRDefault="00C33507" w:rsidP="007E3F11">
            <w:pPr>
              <w:suppressAutoHyphens w:val="0"/>
              <w:rPr>
                <w:rFonts w:ascii="Times New Roman" w:hAnsi="Times New Roman" w:cs="Times New Roman"/>
              </w:rPr>
            </w:pPr>
            <w:r w:rsidRPr="00AC3CB0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Do urządzenia musi być dołączona deklaracja zgodności CE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257639" w14:textId="77777777" w:rsidR="00C33507" w:rsidRPr="00222E7A" w:rsidRDefault="00C33507" w:rsidP="007E3F11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267B1570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6"/>
        </w:trPr>
        <w:tc>
          <w:tcPr>
            <w:tcW w:w="10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150F41" w14:textId="77777777" w:rsidR="00A5288A" w:rsidRPr="000A699D" w:rsidRDefault="00A5288A" w:rsidP="00BE0DAA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hAnsi="Times New Roman" w:cs="Times New Roman"/>
                <w:b/>
              </w:rPr>
              <w:t>Oprogramowanie podstawowe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711DF" w14:textId="77777777" w:rsidR="00A5288A" w:rsidRPr="00222E7A" w:rsidRDefault="00A5288A" w:rsidP="00BE0DAA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Do urządzenia musi być dołączone oprogramowanie w polskiej wersji językowej, wykorzystujące graficzny interfejs wraz z wizualizacją mierzonych elementów oraz następującymi funkcjami i możliwościami pomiarowymi:</w:t>
            </w:r>
          </w:p>
          <w:p w14:paraId="6B756902" w14:textId="77777777" w:rsidR="00A5288A" w:rsidRPr="00222E7A" w:rsidRDefault="00A5288A" w:rsidP="000A699D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pomiar standardowych wymiarów długości i kąta.</w:t>
            </w:r>
          </w:p>
          <w:p w14:paraId="124A5921" w14:textId="77777777" w:rsidR="00A5288A" w:rsidRPr="00222E7A" w:rsidRDefault="00A5288A" w:rsidP="000A699D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pomiar błędów kształtu, kierunku, położenia i bicia.</w:t>
            </w:r>
          </w:p>
          <w:p w14:paraId="494A13F0" w14:textId="77777777" w:rsidR="00A5288A" w:rsidRPr="00222E7A" w:rsidRDefault="00A5288A" w:rsidP="000A699D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automatycznego rozpoznawania elementów mierzonych w celu zminimalizowania interakcji operatora z oprogramowaniem.</w:t>
            </w:r>
          </w:p>
          <w:p w14:paraId="39EBCCEF" w14:textId="77777777" w:rsidR="00A5288A" w:rsidRPr="00222E7A" w:rsidRDefault="00A5288A" w:rsidP="000A699D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pisania programów parametrycznych.</w:t>
            </w:r>
          </w:p>
          <w:p w14:paraId="2621B223" w14:textId="77777777" w:rsidR="00F251F7" w:rsidRDefault="00A5288A" w:rsidP="000A699D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integracja pomiarów stykowych i bezstykowych w jednym oprogramowaniu.</w:t>
            </w:r>
          </w:p>
          <w:p w14:paraId="75BB9CDD" w14:textId="77777777" w:rsidR="00A5288A" w:rsidRPr="00F251F7" w:rsidRDefault="00A5288A" w:rsidP="000A699D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F251F7">
              <w:rPr>
                <w:rFonts w:ascii="Times New Roman" w:hAnsi="Times New Roman" w:cs="Times New Roman"/>
              </w:rPr>
              <w:t>możliwość dożywotniej, darmowej aktualizacji i modernizacji oprogramowania.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B44F" w14:textId="77777777" w:rsidR="00A5288A" w:rsidRPr="00222E7A" w:rsidRDefault="00A5288A" w:rsidP="00BE0DAA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25DDB1CB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6"/>
        </w:trPr>
        <w:tc>
          <w:tcPr>
            <w:tcW w:w="10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F24240" w14:textId="77777777" w:rsidR="00A5288A" w:rsidRPr="000A699D" w:rsidRDefault="00A5288A" w:rsidP="00BE0DAA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0A699D">
              <w:rPr>
                <w:rFonts w:ascii="Times New Roman" w:hAnsi="Times New Roman" w:cs="Times New Roman"/>
                <w:b/>
              </w:rPr>
              <w:t>Oprogramowanie uzupełniające</w:t>
            </w:r>
          </w:p>
        </w:tc>
        <w:tc>
          <w:tcPr>
            <w:tcW w:w="257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E485EA" w14:textId="77777777" w:rsidR="00A5288A" w:rsidRPr="00222E7A" w:rsidRDefault="00A5288A" w:rsidP="00BE0DAA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Do urządzenia musi być dołączone dodatkowo oprogramowanie na 9 stanowisk symulacyjnych w wersji off-line, takie samo jak zainstalowane w urządzeniu pomiarowym z możliwością pisania planów pomiarowych na modelach CAD oraz porównania uzyskanych wyników pomiarów do modelu CAD.</w:t>
            </w:r>
          </w:p>
        </w:tc>
        <w:tc>
          <w:tcPr>
            <w:tcW w:w="137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F234BA" w14:textId="77777777" w:rsidR="00A5288A" w:rsidRPr="00222E7A" w:rsidRDefault="00A5288A" w:rsidP="00BE0DAA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0059A" w:rsidRPr="00222E7A" w14:paraId="791BE4C9" w14:textId="77777777" w:rsidTr="004C01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550"/>
        </w:trPr>
        <w:tc>
          <w:tcPr>
            <w:tcW w:w="1051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4FA73A4" w14:textId="77777777" w:rsidR="00B0059A" w:rsidRPr="000A699D" w:rsidRDefault="00B0059A" w:rsidP="00BE0DAA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0A699D">
              <w:rPr>
                <w:rFonts w:ascii="Times New Roman" w:hAnsi="Times New Roman" w:cs="Times New Roman"/>
                <w:b/>
              </w:rPr>
              <w:t>Miejsce i warunki dostawy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332B93" w14:textId="77777777" w:rsidR="00B0059A" w:rsidRPr="00222E7A" w:rsidRDefault="00B0059A" w:rsidP="00BE0DAA">
            <w:pPr>
              <w:suppressAutoHyphens w:val="0"/>
              <w:rPr>
                <w:rFonts w:ascii="Times New Roman" w:hAnsi="Times New Roman" w:cs="Times New Roman"/>
              </w:rPr>
            </w:pPr>
            <w:r w:rsidRPr="00EB2F4D">
              <w:rPr>
                <w:rFonts w:ascii="Times New Roman" w:hAnsi="Times New Roman" w:cs="Times New Roman"/>
              </w:rPr>
              <w:t>W cenie musi zostać uwzg</w:t>
            </w:r>
            <w:r>
              <w:rPr>
                <w:rFonts w:ascii="Times New Roman" w:hAnsi="Times New Roman" w:cs="Times New Roman"/>
              </w:rPr>
              <w:t>lędniona usługa transportu, uru</w:t>
            </w:r>
            <w:r w:rsidRPr="00EB2F4D">
              <w:rPr>
                <w:rFonts w:ascii="Times New Roman" w:hAnsi="Times New Roman" w:cs="Times New Roman"/>
              </w:rPr>
              <w:t xml:space="preserve">chomienia, oraz przeszkolenia (minimum 3 dniowe (8 godz. zegarowych każdego dnia) z </w:t>
            </w:r>
            <w:r>
              <w:rPr>
                <w:rFonts w:ascii="Times New Roman" w:hAnsi="Times New Roman" w:cs="Times New Roman"/>
              </w:rPr>
              <w:t>zakresu obsługi na miejscu zain</w:t>
            </w:r>
            <w:r w:rsidRPr="00EB2F4D">
              <w:rPr>
                <w:rFonts w:ascii="Times New Roman" w:hAnsi="Times New Roman" w:cs="Times New Roman"/>
              </w:rPr>
              <w:t>stalowania urządzenia.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1B8DCD" w14:textId="77777777" w:rsidR="00B0059A" w:rsidRPr="00222E7A" w:rsidRDefault="00B0059A" w:rsidP="00BE0DAA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6AFD583F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E24E1C4" w14:textId="77777777" w:rsidR="00A5288A" w:rsidRPr="000A699D" w:rsidRDefault="00A5288A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0A699D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Gwarancja i przeglądy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F5E1AA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Do urządzeń musi być dołączona karta gwarancyjna.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DEF8D9" w14:textId="77777777" w:rsidR="00A5288A" w:rsidRPr="00222E7A" w:rsidRDefault="00A5288A" w:rsidP="00D60B2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EB2F4D" w:rsidRPr="00222E7A" w14:paraId="3C6BD575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42F6AAA" w14:textId="77777777" w:rsidR="00EB2F4D" w:rsidRPr="00222E7A" w:rsidRDefault="00EB2F4D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A1BC64F" w14:textId="77777777" w:rsidR="00EB2F4D" w:rsidRPr="00222E7A" w:rsidRDefault="00EB2F4D" w:rsidP="00572188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 xml:space="preserve">Do urządzeń musi być </w:t>
            </w:r>
            <w:r>
              <w:rPr>
                <w:rFonts w:ascii="Times New Roman" w:hAnsi="Times New Roman" w:cs="Times New Roman"/>
              </w:rPr>
              <w:t>dołączona instrukcja obsłu</w:t>
            </w:r>
            <w:r w:rsidRPr="00222E7A">
              <w:rPr>
                <w:rFonts w:ascii="Times New Roman" w:hAnsi="Times New Roman" w:cs="Times New Roman"/>
              </w:rPr>
              <w:t>gi w języku polskim.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693BAA4" w14:textId="77777777" w:rsidR="00EB2F4D" w:rsidRPr="00222E7A" w:rsidRDefault="00EB2F4D" w:rsidP="00572188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5288A" w:rsidRPr="00222E7A" w14:paraId="134CC36B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86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E8C5F8" w14:textId="77777777" w:rsidR="00A5288A" w:rsidRPr="00222E7A" w:rsidRDefault="00A5288A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FF741D" w14:textId="77777777" w:rsidR="00A5288A" w:rsidRPr="00222E7A" w:rsidRDefault="00A5288A" w:rsidP="00572188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  <w:szCs w:val="22"/>
              </w:rPr>
              <w:t xml:space="preserve">W cenie musi zostać uwzględniona </w:t>
            </w:r>
            <w:r w:rsidRPr="00CE2DA2">
              <w:rPr>
                <w:rFonts w:ascii="Times New Roman" w:hAnsi="Times New Roman" w:cs="Times New Roman"/>
                <w:szCs w:val="22"/>
              </w:rPr>
              <w:t>usługa przeglądów i kalibracji urządzenia w okresie gwarancyjnym</w:t>
            </w:r>
            <w:r w:rsidRPr="00222E7A">
              <w:rPr>
                <w:rFonts w:ascii="Times New Roman" w:hAnsi="Times New Roman" w:cs="Times New Roman"/>
                <w:szCs w:val="22"/>
              </w:rPr>
              <w:t xml:space="preserve"> oraz muszą być ujawnione ceny przeglądów i kalibracji po zakończeniu gwarancji.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165F24" w14:textId="77777777" w:rsidR="00A5288A" w:rsidRPr="00222E7A" w:rsidRDefault="00A5288A" w:rsidP="00572188">
            <w:pPr>
              <w:suppressAutoHyphens w:val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5288A" w:rsidRPr="00222E7A" w14:paraId="037516EE" w14:textId="77777777" w:rsidTr="000A6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F1A376" w14:textId="77777777" w:rsidR="00A5288A" w:rsidRPr="00222E7A" w:rsidRDefault="00A5288A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189334" w14:textId="77777777" w:rsidR="00A5288A" w:rsidRPr="00222E7A" w:rsidRDefault="00A5288A" w:rsidP="00572188">
            <w:pPr>
              <w:suppressAutoHyphens w:val="0"/>
              <w:rPr>
                <w:rFonts w:ascii="Times New Roman" w:hAnsi="Times New Roman" w:cs="Times New Roman"/>
                <w:szCs w:val="22"/>
              </w:rPr>
            </w:pPr>
            <w:r w:rsidRPr="00222E7A">
              <w:rPr>
                <w:rFonts w:ascii="Times New Roman" w:hAnsi="Times New Roman" w:cs="Times New Roman"/>
                <w:szCs w:val="22"/>
              </w:rPr>
              <w:t xml:space="preserve">Lokalizacja serwisu musi znajdować się na terenie Polski, a serwisanci muszą posługiwać się językiem polskim. 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D3E13F" w14:textId="77777777" w:rsidR="00A5288A" w:rsidRPr="00222E7A" w:rsidRDefault="00A5288A" w:rsidP="00572188">
            <w:pPr>
              <w:suppressAutoHyphens w:val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5288A" w:rsidRPr="00222E7A" w14:paraId="3CB58275" w14:textId="77777777" w:rsidTr="000A699D">
        <w:trPr>
          <w:trHeight w:val="360"/>
        </w:trPr>
        <w:tc>
          <w:tcPr>
            <w:tcW w:w="105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FD65FA" w14:textId="77777777" w:rsidR="00A5288A" w:rsidRPr="00222E7A" w:rsidRDefault="00A5288A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3E0688" w14:textId="77777777" w:rsidR="00A5288A" w:rsidRPr="00222E7A" w:rsidRDefault="00A5288A" w:rsidP="00572188">
            <w:pPr>
              <w:suppressAutoHyphens w:val="0"/>
              <w:rPr>
                <w:rFonts w:ascii="Times New Roman" w:hAnsi="Times New Roman" w:cs="Times New Roman"/>
                <w:szCs w:val="22"/>
              </w:rPr>
            </w:pPr>
            <w:r w:rsidRPr="00222E7A">
              <w:rPr>
                <w:rFonts w:ascii="Times New Roman" w:hAnsi="Times New Roman" w:cs="Times New Roman"/>
              </w:rPr>
              <w:t>Wymagany okres gwarancji: co najmniej 24 miesiące.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8D59AA" w14:textId="77777777" w:rsidR="00A5288A" w:rsidRPr="00222E7A" w:rsidRDefault="00A5288A" w:rsidP="00572188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1A5AA915" w14:textId="77777777" w:rsidR="00F42B26" w:rsidRDefault="00F42B26"/>
    <w:p w14:paraId="231557A8" w14:textId="77777777" w:rsidR="00F42B26" w:rsidRDefault="00F42B26" w:rsidP="006F6A1B">
      <w:pPr>
        <w:pStyle w:val="Nagwek2"/>
        <w:numPr>
          <w:ilvl w:val="0"/>
          <w:numId w:val="0"/>
        </w:numPr>
        <w:spacing w:before="0" w:after="0"/>
        <w:rPr>
          <w:sz w:val="24"/>
          <w:szCs w:val="24"/>
        </w:rPr>
      </w:pPr>
    </w:p>
    <w:sectPr w:rsidR="00F42B26" w:rsidSect="00FE36E4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093D" w14:textId="77777777" w:rsidR="00C51F65" w:rsidRDefault="00C51F65" w:rsidP="00C85159">
      <w:r>
        <w:separator/>
      </w:r>
    </w:p>
  </w:endnote>
  <w:endnote w:type="continuationSeparator" w:id="0">
    <w:p w14:paraId="07BD88F3" w14:textId="77777777" w:rsidR="00C51F65" w:rsidRDefault="00C51F65" w:rsidP="00C8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C88D" w14:textId="77777777" w:rsidR="00C51F65" w:rsidRDefault="00C51F65" w:rsidP="00C85159">
      <w:r>
        <w:separator/>
      </w:r>
    </w:p>
  </w:footnote>
  <w:footnote w:type="continuationSeparator" w:id="0">
    <w:p w14:paraId="6B98A87A" w14:textId="77777777" w:rsidR="00C51F65" w:rsidRDefault="00C51F65" w:rsidP="00C85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1B93" w14:textId="77777777" w:rsidR="00C85159" w:rsidRDefault="00C85159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6EA95660" wp14:editId="7163A1C0">
          <wp:simplePos x="0" y="0"/>
          <wp:positionH relativeFrom="column">
            <wp:posOffset>0</wp:posOffset>
          </wp:positionH>
          <wp:positionV relativeFrom="paragraph">
            <wp:posOffset>428625</wp:posOffset>
          </wp:positionV>
          <wp:extent cx="6299200" cy="518160"/>
          <wp:effectExtent l="0" t="0" r="635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72C58"/>
    <w:multiLevelType w:val="multilevel"/>
    <w:tmpl w:val="BDCA8B9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750CC3"/>
    <w:multiLevelType w:val="hybridMultilevel"/>
    <w:tmpl w:val="9D263748"/>
    <w:lvl w:ilvl="0" w:tplc="16063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E0535E"/>
    <w:multiLevelType w:val="hybridMultilevel"/>
    <w:tmpl w:val="FC783988"/>
    <w:lvl w:ilvl="0" w:tplc="FDF2F752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5252BC"/>
    <w:multiLevelType w:val="hybridMultilevel"/>
    <w:tmpl w:val="869A5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502195">
    <w:abstractNumId w:val="0"/>
  </w:num>
  <w:num w:numId="2" w16cid:durableId="587927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61984">
    <w:abstractNumId w:val="2"/>
  </w:num>
  <w:num w:numId="4" w16cid:durableId="1681540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B26"/>
    <w:rsid w:val="00011F91"/>
    <w:rsid w:val="00020577"/>
    <w:rsid w:val="00022BC3"/>
    <w:rsid w:val="0002301D"/>
    <w:rsid w:val="00075FF3"/>
    <w:rsid w:val="0009123A"/>
    <w:rsid w:val="000A699D"/>
    <w:rsid w:val="00123465"/>
    <w:rsid w:val="00127FC8"/>
    <w:rsid w:val="001437FB"/>
    <w:rsid w:val="001E48CC"/>
    <w:rsid w:val="001E7625"/>
    <w:rsid w:val="001F55D6"/>
    <w:rsid w:val="001F753C"/>
    <w:rsid w:val="00207A35"/>
    <w:rsid w:val="00222E7A"/>
    <w:rsid w:val="002236A4"/>
    <w:rsid w:val="002B084F"/>
    <w:rsid w:val="002C43DC"/>
    <w:rsid w:val="002E416A"/>
    <w:rsid w:val="00316C20"/>
    <w:rsid w:val="003359C9"/>
    <w:rsid w:val="003762B7"/>
    <w:rsid w:val="003A2148"/>
    <w:rsid w:val="003A3E40"/>
    <w:rsid w:val="003A5C83"/>
    <w:rsid w:val="00481EC5"/>
    <w:rsid w:val="004B3DF9"/>
    <w:rsid w:val="004C0115"/>
    <w:rsid w:val="004C5169"/>
    <w:rsid w:val="004D4153"/>
    <w:rsid w:val="005220B3"/>
    <w:rsid w:val="00572188"/>
    <w:rsid w:val="005A4A64"/>
    <w:rsid w:val="005F2D9C"/>
    <w:rsid w:val="00613334"/>
    <w:rsid w:val="006272A7"/>
    <w:rsid w:val="006A3383"/>
    <w:rsid w:val="006A4EC2"/>
    <w:rsid w:val="006F6A1B"/>
    <w:rsid w:val="00731D48"/>
    <w:rsid w:val="00751FFA"/>
    <w:rsid w:val="007565B0"/>
    <w:rsid w:val="007675AB"/>
    <w:rsid w:val="00783517"/>
    <w:rsid w:val="007B16FB"/>
    <w:rsid w:val="007D0408"/>
    <w:rsid w:val="007E3F11"/>
    <w:rsid w:val="007F1103"/>
    <w:rsid w:val="00835268"/>
    <w:rsid w:val="0084691C"/>
    <w:rsid w:val="008C3AE5"/>
    <w:rsid w:val="008C5C32"/>
    <w:rsid w:val="008D2055"/>
    <w:rsid w:val="00976F60"/>
    <w:rsid w:val="009B3DAC"/>
    <w:rsid w:val="009D556E"/>
    <w:rsid w:val="00A4301F"/>
    <w:rsid w:val="00A43A59"/>
    <w:rsid w:val="00A5288A"/>
    <w:rsid w:val="00A9488E"/>
    <w:rsid w:val="00A978B4"/>
    <w:rsid w:val="00AD0FAF"/>
    <w:rsid w:val="00AD6B49"/>
    <w:rsid w:val="00B0059A"/>
    <w:rsid w:val="00B06B32"/>
    <w:rsid w:val="00B22487"/>
    <w:rsid w:val="00B33210"/>
    <w:rsid w:val="00B47B2A"/>
    <w:rsid w:val="00BE0DAA"/>
    <w:rsid w:val="00C1362C"/>
    <w:rsid w:val="00C1622F"/>
    <w:rsid w:val="00C310FC"/>
    <w:rsid w:val="00C33507"/>
    <w:rsid w:val="00C46DD0"/>
    <w:rsid w:val="00C51F65"/>
    <w:rsid w:val="00C85159"/>
    <w:rsid w:val="00CC5142"/>
    <w:rsid w:val="00CE2DA2"/>
    <w:rsid w:val="00D05E60"/>
    <w:rsid w:val="00D20B35"/>
    <w:rsid w:val="00D2604D"/>
    <w:rsid w:val="00D60B2F"/>
    <w:rsid w:val="00D906F4"/>
    <w:rsid w:val="00DB7B29"/>
    <w:rsid w:val="00DD1A5B"/>
    <w:rsid w:val="00E16DB5"/>
    <w:rsid w:val="00E3111A"/>
    <w:rsid w:val="00E42915"/>
    <w:rsid w:val="00E54BFB"/>
    <w:rsid w:val="00E5573F"/>
    <w:rsid w:val="00E6447C"/>
    <w:rsid w:val="00E71E12"/>
    <w:rsid w:val="00EB0708"/>
    <w:rsid w:val="00EB2F4D"/>
    <w:rsid w:val="00EC126D"/>
    <w:rsid w:val="00ED67CE"/>
    <w:rsid w:val="00EE264F"/>
    <w:rsid w:val="00EF67AF"/>
    <w:rsid w:val="00EF7F9E"/>
    <w:rsid w:val="00F036F5"/>
    <w:rsid w:val="00F11B47"/>
    <w:rsid w:val="00F15744"/>
    <w:rsid w:val="00F251F7"/>
    <w:rsid w:val="00F27F46"/>
    <w:rsid w:val="00F37EDD"/>
    <w:rsid w:val="00F42B26"/>
    <w:rsid w:val="00F85762"/>
    <w:rsid w:val="00F929AB"/>
    <w:rsid w:val="00FE3122"/>
    <w:rsid w:val="00FE36E4"/>
    <w:rsid w:val="00FF3901"/>
    <w:rsid w:val="00FF4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82AB"/>
  <w15:docId w15:val="{7760D739-9A3E-4D3D-B312-17515528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6E4"/>
  </w:style>
  <w:style w:type="paragraph" w:styleId="Nagwek1">
    <w:name w:val="heading 1"/>
    <w:basedOn w:val="Nagwek"/>
    <w:next w:val="Tekstpodstawowy"/>
    <w:uiPriority w:val="9"/>
    <w:qFormat/>
    <w:rsid w:val="00FE36E4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uiPriority w:val="9"/>
    <w:unhideWhenUsed/>
    <w:qFormat/>
    <w:rsid w:val="00FE36E4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FE36E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rsid w:val="00FE36E4"/>
    <w:pPr>
      <w:spacing w:after="140" w:line="276" w:lineRule="auto"/>
    </w:pPr>
  </w:style>
  <w:style w:type="paragraph" w:styleId="Lista">
    <w:name w:val="List"/>
    <w:basedOn w:val="Tekstpodstawowy"/>
    <w:rsid w:val="00FE36E4"/>
  </w:style>
  <w:style w:type="paragraph" w:styleId="Legenda">
    <w:name w:val="caption"/>
    <w:basedOn w:val="Normalny"/>
    <w:qFormat/>
    <w:rsid w:val="00FE36E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FE36E4"/>
    <w:pPr>
      <w:suppressLineNumbers/>
    </w:pPr>
  </w:style>
  <w:style w:type="paragraph" w:customStyle="1" w:styleId="Zawartotabeli">
    <w:name w:val="Zawartość tabeli"/>
    <w:basedOn w:val="Normalny"/>
    <w:qFormat/>
    <w:rsid w:val="00FE36E4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FE36E4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359C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BFB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BFB"/>
    <w:rPr>
      <w:rFonts w:ascii="Tahoma" w:hAnsi="Tahoma" w:cs="Mangal"/>
      <w:sz w:val="16"/>
      <w:szCs w:val="14"/>
    </w:rPr>
  </w:style>
  <w:style w:type="character" w:styleId="Pogrubienie">
    <w:name w:val="Strong"/>
    <w:qFormat/>
    <w:rsid w:val="00C1362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E16DB5"/>
  </w:style>
  <w:style w:type="character" w:styleId="Odwoaniedokomentarza">
    <w:name w:val="annotation reference"/>
    <w:basedOn w:val="Domylnaczcionkaakapitu"/>
    <w:uiPriority w:val="99"/>
    <w:semiHidden/>
    <w:unhideWhenUsed/>
    <w:rsid w:val="006272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72A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72A7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2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2A7"/>
    <w:rPr>
      <w:rFonts w:cs="Mangal"/>
      <w:b/>
      <w:bCs/>
      <w:sz w:val="20"/>
      <w:szCs w:val="18"/>
    </w:rPr>
  </w:style>
  <w:style w:type="paragraph" w:styleId="Poprawka">
    <w:name w:val="Revision"/>
    <w:hidden/>
    <w:uiPriority w:val="99"/>
    <w:semiHidden/>
    <w:rsid w:val="004B3DF9"/>
    <w:pPr>
      <w:suppressAutoHyphens w:val="0"/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C8515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85159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92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90487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857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5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20797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558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4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2433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451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0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953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33049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607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7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2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8421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190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065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63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9331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96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544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643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49306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320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81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5551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21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9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62717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4226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26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33640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99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24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5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54674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925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36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6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28664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2477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5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17514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452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1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3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5190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284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3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7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7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18648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65873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Melon</dc:creator>
  <cp:lastModifiedBy>Agata Małczuk</cp:lastModifiedBy>
  <cp:revision>20</cp:revision>
  <dcterms:created xsi:type="dcterms:W3CDTF">2025-02-13T07:02:00Z</dcterms:created>
  <dcterms:modified xsi:type="dcterms:W3CDTF">2026-04-18T13:18:00Z</dcterms:modified>
  <dc:language>pl-PL</dc:language>
</cp:coreProperties>
</file>